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Broj: 510/20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>Sarajevo, 14.05.2020.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BOSNA I HERCEGOVINA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FEDERACIJA BOSNE I HERCEGOVINE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VLADA FBIH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FEDERALNO MINISTARSTVO PRAVDE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n/r premijera g. Novalić Fadila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n/r ministra, g. Jozić Mate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ind w:left="1410" w:hanging="14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ind w:left="1410" w:hanging="14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PREDMET: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ab/>
        <w:t>Zahtjev za ukidanje Zakona o rokovima i postupanju u sudskim postupcima za vrijeme stanja nesreće na teritoriji Federacije Bosne i Hercegovine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>Poštovani,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Ydpedbb35abmsobodytext"/>
        <w:spacing w:beforeAutospacing="0" w:before="280" w:afterAutospacing="0" w:after="0"/>
        <w:jc w:val="both"/>
        <w:rPr>
          <w:lang w:val="bs-BA" w:bidi="ar-SA"/>
        </w:rPr>
      </w:pPr>
      <w:r>
        <w:rPr>
          <w:lang w:val="hr-HR" w:bidi="ar-SA"/>
        </w:rPr>
        <w:t xml:space="preserve">Ponovo vam se obraćamo sa zahtjevom za hitnim ukidanjem Zakona o rokovima i postupanju u sudskim postupcima za vrijeme stanja nesreće na teritoriju FBIH (“Službene novine FBiH br. 28/20), koji je stupio na snagu 07.05.2020. godine. Naglašavamo da je donošenje Zakona apsolutno nepotrebno nakon izmijenjenih okolnosti i ublaženih mjera i naredbi Federalnog štaba civilne zaštite i donošenja odluke VSTV-a od 30.04.2020. godine o organizaciji rada u sudovima. </w:t>
      </w:r>
    </w:p>
    <w:p>
      <w:pPr>
        <w:pStyle w:val="Ydpedbb35abmsobodytext"/>
        <w:spacing w:beforeAutospacing="0" w:before="280" w:afterAutospacing="0" w:after="0"/>
        <w:jc w:val="both"/>
        <w:rPr>
          <w:lang w:val="bs-BA" w:bidi="ar-SA"/>
        </w:rPr>
      </w:pPr>
      <w:r>
        <w:rPr>
          <w:lang w:val="hr-HR" w:bidi="ar-SA"/>
        </w:rPr>
        <w:t>Vrijeme stanja nesreće zbog pandemije virusom Covid 19 proglašeno je 16.03.2020. godine u FBiH, te je Advokatska/Odvjetnička komora FBiH reagirala bez odlaganja i dostavila prijedlog Zakona koji bi se usvojio po hitnom postupku kojim bi se prekinuli rokovi i odredio način postupanja u sudovima u FBiH.</w:t>
      </w:r>
    </w:p>
    <w:p>
      <w:pPr>
        <w:pStyle w:val="Ydpedbb35abmsobodytext"/>
        <w:spacing w:beforeAutospacing="0" w:before="280" w:afterAutospacing="0" w:after="0"/>
        <w:jc w:val="both"/>
        <w:rPr>
          <w:lang w:val="bs-BA" w:bidi="ar-SA"/>
        </w:rPr>
      </w:pPr>
      <w:r>
        <w:rPr>
          <w:lang w:val="hr-HR" w:bidi="ar-SA"/>
        </w:rPr>
        <w:t xml:space="preserve">Inicijativa koju je Advokatska/Odvjetnička komora FBiH dostavila, urađena je u suradnji sa odvjetničkim komorama Austrije, Slovenije i Hrvatske koje su u svojim parlamentima već usvojile zakon koji regulira funkcioniranje pravosuđa u tim zemljama, te kolegama iz Advokatske komora Republike Srpske radi jedinstvenog stava u BiH. </w:t>
      </w:r>
    </w:p>
    <w:p>
      <w:pPr>
        <w:pStyle w:val="Ydpedbb35abmsobodytext"/>
        <w:spacing w:beforeAutospacing="0" w:before="280" w:afterAutospacing="0" w:after="0"/>
        <w:jc w:val="both"/>
        <w:rPr>
          <w:lang w:val="bs-BA" w:bidi="ar-SA"/>
        </w:rPr>
      </w:pPr>
      <w:r>
        <w:rPr>
          <w:lang w:val="hr-HR" w:bidi="ar-SA"/>
        </w:rPr>
        <w:t xml:space="preserve">Također smo se vodili preporukama CCBE-a i Evropskog suda za ljudska prava u Strazburu koji je donio odluku o moratoriju na rokove u trajanju od 30 dana od proglašenja pandemije. 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Isti je trebalo donijeti po hitnom postupku na početku stanja nesreće kako bi se omogućilo postupanje u oblasti pravosuđa koje je usmjereno na očuvanje života i zdravlja ljudi.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Odlukom VSTV-a od 30.04.2020. godine naglašeno je da rad pravosudnih institucija mora biti usklađen sa odlukama nadležnih kriznih štabova i drugih nadležnih organa za upravljanje krizom na teritoriji nadležnosti svake pojedinačne institucije, te da sve odluke o liberalizaciji mjera rada u pravosudnim institucijama moraju biti srazmjerne trenutnoj epidemiološkoj situaciji na području rada svake institucije koja se mora svakodnevno pratiti te shodno istoj uvoditi ili ublažavati mjere. 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Postupajući po navedenoj odluci VSTV-a, shodno izmijenjenim okolnostima i ublaženim mjerama i naredbama Federalnog štaba civilne zaštite, a radi postepene normalizacije rada, odluke i planove o liberalizaciji mjera donijeli su </w:t>
      </w: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općinski sudovi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 Federacije BiH: u Mostaru, Širokom Brijegu, Čapljini, Čitluku, Ljubuškom, Livnu, Gračanici, Orašju, Banovićima, Kalesiji, Srebreniku, Zenici, Zavidovićima, Visokom, Tešnju, Kaknju, Bugojnu, Travniku, Sanskom Mostu, Goraždu, Sarajevu;  </w:t>
      </w: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 xml:space="preserve">kantonalni sudovi Federacije BiH: 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u Sarajevu, Širokom Brijegu, Novom Travniku, </w:t>
      </w: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Vrhovni sud FBiH,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Osnovni sudovi Republike Srpske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: u Trebinju, Modriči, Foči, Vlasenici; </w:t>
      </w: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>Okružni sudovi u RS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; u Banja Luci, Doboju, Istočnom Sarajevu, Trebinju, Bijeljini, </w:t>
      </w:r>
      <w:r>
        <w:rPr>
          <w:rFonts w:cs="Times New Roman" w:ascii="Times New Roman" w:hAnsi="Times New Roman"/>
          <w:b/>
          <w:sz w:val="24"/>
          <w:szCs w:val="24"/>
          <w:lang w:val="hr-HR" w:bidi="ar-SA"/>
        </w:rPr>
        <w:t xml:space="preserve">Katonalna tužilaštva/tužiteljstva: 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>Zeničko-dobojskog kantona i Županije Zapadnohercegovačke Široki Brijeg, O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hr-HR" w:bidi="ar-SA"/>
        </w:rPr>
        <w:t>kružno javno tužilaštvo u Doboju i Tužilaštvo Brčko distrikta BiH, Tužilaštvo BiH</w:t>
      </w:r>
      <w:r>
        <w:rPr>
          <w:rFonts w:cs="Times New Roman" w:ascii="Times New Roman" w:hAnsi="Times New Roman"/>
          <w:sz w:val="24"/>
          <w:szCs w:val="24"/>
          <w:lang w:val="hr-HR" w:bidi="ar-SA"/>
        </w:rPr>
        <w:t>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Sudovi počinju sa radom u punom kapacitetu od 15.05.2020. godine, a ročišta se već zakazuju u svim sudovima i održavat će se uz strogo pridržavanje mjera zaštite u prostorijama u kojima je moguće osigurati adekvatnu socijalnu distancu svih prisutnih i konstantno prirodno provjetravanje, vodeći računa o hitnosti predmeta, starosti predmeta te o broju učesnika u postupku. 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Da je naš zahtjev opravdan potvrđuju do sada izmijenjene mjere i omogućavanja rada u različitim privrednim oblastima kao i najavljene odluke o dozvoljenom okupljanju do 10 osoba, omogućavanju rada ugostiteljskih objekata pa čak i otvaranja granica sa susjednim državama, što bi praktično značilo, ukoliko bi Zakon ostao na snazi, da se omogućava rad svima osim odvjetništvu/advokaturi. Naprijed dostavljene odluke o liberalizaciji mjera rada sudova dodatno potvrđuje opravdanost našeg zahtjeva za ukidanjem Zakona o rokovima i postupanju u sudskim postupcima za vrijeme stanja nesreće na teritoriji Federacije Bosne i Hercegovine, koji smo Vam uputili 04.05.2020. godine, te ponovo predlažemo da u cilju nesmetanog rada pravosuđa, bez čijeg funkcioniranja ne može niti država funkcionirati  - čega ste zasigurno svjesni, isti stavite van snage i to po hitnom postupku. 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Obzirom da je Zakon donešen 50 dana nakon proglašenja nesreće u FBiH i u vrijeme donošenja je izgubio svoju svrhu zbog neblagovremenog donošenja, jer po procesnim zakonima u FBiH najduži procesno pravni rokovi za ulaganje pravnih lijekova iznose 30 dana, očigledno je da su donošenjem ovog Zakona protekli svi procesno pravni rokovi zakona u FBiH, uz činjenicu da se prema odredbama Evropske konvencije o ljudskim pravima odredbe bilo kojeg zakona ne mogu primjenjivati retroaktivno. 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 xml:space="preserve">Advokatura/odvjetništvo je prema stavu Evropskog suda za ljudska prava u Strazburu neodvojivi dio pravosuđa, u zaštiti prava građana, te bi daljim ostankom na snazi ovog Zakona bio paraliziran rad pravosuđa, a građanima uskraćeno zagarantirano ljudsko prava Evropskom konvencijom o ljudskim pravima u suđenja u razumnom roku.  </w:t>
      </w:r>
    </w:p>
    <w:p>
      <w:pPr>
        <w:pStyle w:val="Ydpedbb35abmsobodytext"/>
        <w:spacing w:beforeAutospacing="0" w:before="280" w:afterAutospacing="0" w:after="0"/>
        <w:jc w:val="both"/>
        <w:rPr>
          <w:color w:val="333333"/>
        </w:rPr>
      </w:pPr>
      <w:r>
        <w:rPr>
          <w:color w:val="333333"/>
          <w:lang w:val="hr-HR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 w:bidi="ar-SA"/>
        </w:rPr>
        <w:t>S poštovanjem,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 w:bidi="ar-SA"/>
        </w:rPr>
        <w:t>_______________________</w:t>
        <w:tab/>
        <w:tab/>
        <w:tab/>
        <w:tab/>
        <w:tab/>
        <w:t>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 w:bidi="ar-SA"/>
        </w:rPr>
        <w:t>Nikica Gržić</w:t>
        <w:tab/>
        <w:tab/>
        <w:tab/>
        <w:tab/>
        <w:tab/>
        <w:tab/>
        <w:tab/>
        <w:t>Dragan Pudar</w:t>
      </w:r>
    </w:p>
    <w:p>
      <w:pPr>
        <w:pStyle w:val="Normal"/>
        <w:spacing w:lineRule="auto" w:line="240" w:before="0" w:after="0"/>
        <w:rPr>
          <w:rStyle w:val="Zadanifontodlomka1"/>
          <w:rFonts w:ascii="Times New Roman" w:hAnsi="Times New Roman"/>
          <w:sz w:val="24"/>
          <w:szCs w:val="24"/>
        </w:rPr>
      </w:pPr>
      <w:r>
        <w:rPr>
          <w:rStyle w:val="Zadanifontodlomka1"/>
          <w:rFonts w:ascii="Times New Roman" w:hAnsi="Times New Roman"/>
          <w:sz w:val="24"/>
          <w:szCs w:val="24"/>
          <w:lang w:val="hr-HR" w:bidi="ar-SA"/>
        </w:rPr>
        <w:t>Predsjednik</w:t>
        <w:tab/>
        <w:tab/>
        <w:tab/>
        <w:tab/>
        <w:tab/>
        <w:tab/>
        <w:tab/>
        <w:t xml:space="preserve">Predsjednik Upravnog odbora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lang w:val="hr-HR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1276" w:right="1133" w:header="426" w:top="1417" w:footer="37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Obala Kulina bana 6, 71000 Sarajevo</w:t>
    </w:r>
  </w:p>
  <w:p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Tel: +387 33 261 090; fax: +387 33 209 976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4152900" cy="981075"/>
          <wp:effectExtent l="0" t="0" r="0" b="0"/>
          <wp:docPr id="1" name="Picture 1" descr="header_shor2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der_shor2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c2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6092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6092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6092b"/>
    <w:rPr>
      <w:rFonts w:ascii="Tahoma" w:hAnsi="Tahoma" w:cs="Tahoma"/>
      <w:sz w:val="16"/>
      <w:szCs w:val="16"/>
    </w:rPr>
  </w:style>
  <w:style w:type="character" w:styleId="Zadanifontodlomka1" w:customStyle="1">
    <w:name w:val="Zadani font odlomka1"/>
    <w:qFormat/>
    <w:rsid w:val="00ea5f53"/>
    <w:rPr/>
  </w:style>
  <w:style w:type="paragraph" w:styleId="Heading" w:customStyle="1">
    <w:name w:val="Heading"/>
    <w:basedOn w:val="Normal"/>
    <w:next w:val="TextBody"/>
    <w:qFormat/>
    <w:rsid w:val="00163c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163c28"/>
    <w:pPr>
      <w:spacing w:lineRule="auto" w:line="276" w:before="0" w:after="140"/>
    </w:pPr>
    <w:rPr/>
  </w:style>
  <w:style w:type="paragraph" w:styleId="List">
    <w:name w:val="List"/>
    <w:basedOn w:val="TextBody"/>
    <w:rsid w:val="00163c28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163c28"/>
    <w:pPr>
      <w:suppressLineNumbers/>
    </w:pPr>
    <w:rPr>
      <w:rFonts w:cs="Arial"/>
    </w:rPr>
  </w:style>
  <w:style w:type="paragraph" w:styleId="Caption1">
    <w:name w:val="caption"/>
    <w:basedOn w:val="Normal"/>
    <w:qFormat/>
    <w:rsid w:val="00163c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rsid w:val="00163c28"/>
    <w:pPr/>
    <w:rPr/>
  </w:style>
  <w:style w:type="paragraph" w:styleId="Header">
    <w:name w:val="Header"/>
    <w:basedOn w:val="Normal"/>
    <w:link w:val="HeaderChar"/>
    <w:uiPriority w:val="99"/>
    <w:unhideWhenUsed/>
    <w:rsid w:val="004609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609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609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Ydpedbb35abmsobodytext" w:customStyle="1">
    <w:name w:val="ydpedbb35abmsobodytext"/>
    <w:basedOn w:val="Normal"/>
    <w:qFormat/>
    <w:rsid w:val="00ad5d6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Ydpedbb35abmsonormal" w:customStyle="1">
    <w:name w:val="ydpedbb35abmsonormal"/>
    <w:basedOn w:val="Normal"/>
    <w:qFormat/>
    <w:rsid w:val="00ad5d6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LibreOffice/6.4.3.2$Windows_X86_64 LibreOffice_project/747b5d0ebf89f41c860ec2a39efd7cb15b54f2d8</Application>
  <Pages>2</Pages>
  <Words>774</Words>
  <Characters>4688</Characters>
  <CharactersWithSpaces>5472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2020-05-18T10:16:00Z</dcterms:created>
  <dc:creator>Windows User</dc:creator>
  <dc:description/>
  <dc:language>en-US</dc:language>
  <cp:lastModifiedBy/>
  <cp:lastPrinted>2020-05-13T10:51:00Z</cp:lastPrinted>
  <dcterms:modified xsi:type="dcterms:W3CDTF">2020-05-18T17:28:18Z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